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821"/>
        <w:gridCol w:w="2834"/>
        <w:gridCol w:w="2978"/>
      </w:tblGrid>
      <w:tr w:rsidR="004801E0" w:rsidRPr="00B1482B">
        <w:trPr>
          <w:trHeight w:val="546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E0" w:rsidRPr="00B1482B" w:rsidRDefault="004E3A0B">
            <w:pPr>
              <w:tabs>
                <w:tab w:val="left" w:pos="7623"/>
              </w:tabs>
              <w:ind w:left="-32"/>
              <w:rPr>
                <w:rFonts w:ascii="Arial" w:hAnsi="Arial"/>
                <w:sz w:val="22"/>
                <w:szCs w:val="22"/>
                <w:lang w:eastAsia="de-DE"/>
              </w:rPr>
            </w:pPr>
            <w:bookmarkStart w:id="0" w:name="_GoBack"/>
            <w:bookmarkEnd w:id="0"/>
            <w:r w:rsidRPr="00B1482B">
              <w:rPr>
                <w:rFonts w:ascii="Arial" w:hAnsi="Arial"/>
                <w:noProof/>
                <w:sz w:val="22"/>
                <w:szCs w:val="22"/>
                <w:lang w:eastAsia="de-DE" w:bidi="ar-SA"/>
              </w:rPr>
              <w:drawing>
                <wp:inline distT="0" distB="0" distL="0" distR="0">
                  <wp:extent cx="1714500" cy="85344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1E0" w:rsidRPr="00B1482B" w:rsidRDefault="004801E0">
            <w:pPr>
              <w:tabs>
                <w:tab w:val="left" w:pos="7623"/>
              </w:tabs>
              <w:ind w:left="-32"/>
              <w:rPr>
                <w:rFonts w:ascii="Arial" w:hAnsi="Arial"/>
                <w:sz w:val="22"/>
                <w:szCs w:val="22"/>
                <w:lang w:eastAsia="de-DE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E0" w:rsidRPr="00B1482B" w:rsidRDefault="004801E0">
            <w:pPr>
              <w:rPr>
                <w:rFonts w:ascii="Arial" w:hAnsi="Arial"/>
                <w:sz w:val="22"/>
                <w:szCs w:val="22"/>
                <w:lang w:eastAsia="de-DE"/>
              </w:rPr>
            </w:pPr>
          </w:p>
          <w:p w:rsidR="004801E0" w:rsidRPr="00B1482B" w:rsidRDefault="004801E0">
            <w:pPr>
              <w:tabs>
                <w:tab w:val="left" w:pos="7655"/>
              </w:tabs>
              <w:rPr>
                <w:rFonts w:ascii="Arial" w:hAnsi="Arial"/>
                <w:sz w:val="22"/>
                <w:szCs w:val="22"/>
              </w:rPr>
            </w:pPr>
            <w:r w:rsidRPr="00B1482B">
              <w:rPr>
                <w:rFonts w:ascii="Arial" w:hAnsi="Arial"/>
                <w:sz w:val="22"/>
                <w:szCs w:val="22"/>
                <w:lang w:eastAsia="de-DE"/>
              </w:rPr>
              <w:t xml:space="preserve">Niederschrift der Arbeitsgruppe </w:t>
            </w:r>
          </w:p>
          <w:p w:rsidR="004801E0" w:rsidRPr="00B1482B" w:rsidRDefault="004801E0">
            <w:pPr>
              <w:tabs>
                <w:tab w:val="left" w:pos="7655"/>
              </w:tabs>
              <w:rPr>
                <w:rFonts w:ascii="Arial" w:hAnsi="Arial"/>
                <w:sz w:val="22"/>
                <w:szCs w:val="22"/>
              </w:rPr>
            </w:pPr>
            <w:r w:rsidRPr="00B1482B">
              <w:rPr>
                <w:rFonts w:ascii="Arial" w:hAnsi="Arial"/>
                <w:b/>
                <w:sz w:val="22"/>
                <w:szCs w:val="22"/>
                <w:u w:val="single"/>
                <w:lang w:eastAsia="de-DE"/>
              </w:rPr>
              <w:t>Gebäude und Wohnen</w:t>
            </w:r>
          </w:p>
          <w:p w:rsidR="004801E0" w:rsidRPr="00B1482B" w:rsidRDefault="004801E0">
            <w:pPr>
              <w:tabs>
                <w:tab w:val="left" w:pos="7655"/>
              </w:tabs>
              <w:rPr>
                <w:rFonts w:ascii="Arial" w:hAnsi="Arial"/>
                <w:b/>
                <w:sz w:val="22"/>
                <w:szCs w:val="22"/>
                <w:u w:val="single"/>
                <w:lang w:eastAsia="de-DE"/>
              </w:rPr>
            </w:pPr>
          </w:p>
          <w:p w:rsidR="004801E0" w:rsidRPr="00B1482B" w:rsidRDefault="004801E0">
            <w:pPr>
              <w:tabs>
                <w:tab w:val="left" w:pos="765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B1482B">
              <w:rPr>
                <w:rFonts w:ascii="Arial" w:hAnsi="Arial"/>
                <w:sz w:val="22"/>
                <w:szCs w:val="22"/>
                <w:lang w:eastAsia="de-DE"/>
              </w:rPr>
              <w:t xml:space="preserve">ENTWURF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E0" w:rsidRPr="00B1482B" w:rsidRDefault="004801E0">
            <w:pPr>
              <w:ind w:left="72"/>
              <w:rPr>
                <w:rFonts w:ascii="Arial" w:hAnsi="Arial"/>
                <w:sz w:val="22"/>
                <w:szCs w:val="22"/>
                <w:lang w:eastAsia="de-DE"/>
              </w:rPr>
            </w:pPr>
          </w:p>
          <w:p w:rsidR="004801E0" w:rsidRPr="00B1482B" w:rsidRDefault="00680895">
            <w:pPr>
              <w:ind w:left="7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de-DE"/>
              </w:rPr>
              <w:t>Datum: 17.08</w:t>
            </w:r>
            <w:r w:rsidR="004801E0" w:rsidRPr="00B1482B">
              <w:rPr>
                <w:rFonts w:ascii="Arial" w:hAnsi="Arial"/>
                <w:sz w:val="22"/>
                <w:szCs w:val="22"/>
                <w:lang w:eastAsia="de-DE"/>
              </w:rPr>
              <w:t>.2019</w:t>
            </w:r>
          </w:p>
          <w:p w:rsidR="004801E0" w:rsidRPr="00B1482B" w:rsidRDefault="004801E0">
            <w:pPr>
              <w:ind w:left="72"/>
              <w:rPr>
                <w:rFonts w:ascii="Arial" w:hAnsi="Arial"/>
                <w:sz w:val="22"/>
                <w:szCs w:val="22"/>
                <w:lang w:eastAsia="de-DE"/>
              </w:rPr>
            </w:pPr>
          </w:p>
          <w:p w:rsidR="004801E0" w:rsidRPr="00B1482B" w:rsidRDefault="004801E0">
            <w:pPr>
              <w:tabs>
                <w:tab w:val="left" w:pos="7727"/>
              </w:tabs>
              <w:ind w:left="72"/>
              <w:rPr>
                <w:rFonts w:ascii="Arial" w:hAnsi="Arial"/>
                <w:sz w:val="22"/>
                <w:szCs w:val="22"/>
                <w:lang w:eastAsia="de-DE"/>
              </w:rPr>
            </w:pPr>
          </w:p>
        </w:tc>
      </w:tr>
      <w:tr w:rsidR="004801E0" w:rsidRPr="00B1482B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E0" w:rsidRPr="00B1482B" w:rsidRDefault="004801E0">
            <w:pPr>
              <w:tabs>
                <w:tab w:val="left" w:pos="7655"/>
              </w:tabs>
              <w:rPr>
                <w:rFonts w:ascii="Arial" w:hAnsi="Arial"/>
                <w:sz w:val="22"/>
                <w:szCs w:val="22"/>
              </w:rPr>
            </w:pPr>
            <w:r w:rsidRPr="00B1482B">
              <w:rPr>
                <w:rFonts w:ascii="Arial" w:hAnsi="Arial"/>
                <w:sz w:val="22"/>
                <w:szCs w:val="22"/>
                <w:lang w:eastAsia="de-DE"/>
              </w:rPr>
              <w:t>Sitzungstermin, -ort: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E0" w:rsidRPr="00B1482B" w:rsidRDefault="004801E0">
            <w:pPr>
              <w:rPr>
                <w:rFonts w:ascii="Arial" w:hAnsi="Arial"/>
                <w:sz w:val="22"/>
                <w:szCs w:val="22"/>
              </w:rPr>
            </w:pPr>
            <w:r w:rsidRPr="00B1482B">
              <w:rPr>
                <w:rFonts w:ascii="Arial" w:hAnsi="Arial"/>
                <w:sz w:val="22"/>
                <w:szCs w:val="22"/>
              </w:rPr>
              <w:t>Rathaus, Fleethörn, Raum 280</w:t>
            </w:r>
          </w:p>
        </w:tc>
      </w:tr>
      <w:tr w:rsidR="004801E0" w:rsidRPr="00B1482B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E0" w:rsidRPr="00B1482B" w:rsidRDefault="004801E0">
            <w:pPr>
              <w:tabs>
                <w:tab w:val="left" w:pos="7655"/>
              </w:tabs>
              <w:ind w:right="2263"/>
              <w:rPr>
                <w:rFonts w:ascii="Arial" w:hAnsi="Arial"/>
                <w:sz w:val="22"/>
                <w:szCs w:val="22"/>
              </w:rPr>
            </w:pPr>
            <w:r w:rsidRPr="00B1482B">
              <w:rPr>
                <w:rFonts w:ascii="Arial" w:hAnsi="Arial"/>
                <w:sz w:val="22"/>
                <w:szCs w:val="22"/>
                <w:lang w:eastAsia="de-DE"/>
              </w:rPr>
              <w:t>Sitzungszeit: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E0" w:rsidRPr="00B1482B" w:rsidRDefault="004801E0">
            <w:pPr>
              <w:tabs>
                <w:tab w:val="left" w:pos="7655"/>
              </w:tabs>
              <w:rPr>
                <w:rFonts w:ascii="Arial" w:hAnsi="Arial"/>
                <w:sz w:val="22"/>
                <w:szCs w:val="22"/>
              </w:rPr>
            </w:pPr>
            <w:r w:rsidRPr="00B1482B">
              <w:rPr>
                <w:rFonts w:ascii="Arial" w:hAnsi="Arial"/>
                <w:sz w:val="22"/>
                <w:szCs w:val="22"/>
              </w:rPr>
              <w:t>Datum  14.08.2019  von 16.00 Uhr bis 18:00 Uhr</w:t>
            </w:r>
          </w:p>
        </w:tc>
      </w:tr>
      <w:tr w:rsidR="004801E0" w:rsidRPr="00B1482B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E0" w:rsidRPr="00B1482B" w:rsidRDefault="004801E0">
            <w:pPr>
              <w:tabs>
                <w:tab w:val="left" w:pos="7655"/>
              </w:tabs>
              <w:ind w:right="2263"/>
              <w:rPr>
                <w:rFonts w:ascii="Arial" w:hAnsi="Arial"/>
                <w:sz w:val="22"/>
                <w:szCs w:val="22"/>
              </w:rPr>
            </w:pPr>
            <w:r w:rsidRPr="00B1482B">
              <w:rPr>
                <w:rFonts w:ascii="Arial" w:hAnsi="Arial"/>
                <w:sz w:val="22"/>
                <w:szCs w:val="22"/>
                <w:lang w:eastAsia="de-DE"/>
              </w:rPr>
              <w:t>Anwesend: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E0" w:rsidRPr="00B1482B" w:rsidRDefault="004801E0">
            <w:pPr>
              <w:spacing w:before="113"/>
              <w:rPr>
                <w:rFonts w:ascii="Arial" w:hAnsi="Arial"/>
                <w:sz w:val="22"/>
                <w:szCs w:val="22"/>
              </w:rPr>
            </w:pPr>
            <w:r w:rsidRPr="00B1482B">
              <w:rPr>
                <w:rFonts w:ascii="Arial" w:hAnsi="Arial"/>
                <w:sz w:val="22"/>
                <w:szCs w:val="22"/>
              </w:rPr>
              <w:t>Angela Baasch, Silke Haß, Cornelia Hörsting, Stefan Jöns, Hinnerk Kändler, Maren Nitschke-Frank, Gerd Schwertfeger, Bettina Wagner</w:t>
            </w:r>
          </w:p>
        </w:tc>
      </w:tr>
      <w:tr w:rsidR="004801E0" w:rsidRPr="00B1482B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E0" w:rsidRPr="00B1482B" w:rsidRDefault="004801E0">
            <w:pPr>
              <w:tabs>
                <w:tab w:val="left" w:pos="7655"/>
              </w:tabs>
              <w:rPr>
                <w:rFonts w:ascii="Arial" w:hAnsi="Arial"/>
                <w:sz w:val="22"/>
                <w:szCs w:val="22"/>
              </w:rPr>
            </w:pPr>
            <w:r w:rsidRPr="00B1482B">
              <w:rPr>
                <w:rFonts w:ascii="Arial" w:hAnsi="Arial"/>
                <w:sz w:val="22"/>
                <w:szCs w:val="22"/>
                <w:lang w:eastAsia="de-DE"/>
              </w:rPr>
              <w:t>Gäste: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E0" w:rsidRPr="00B1482B" w:rsidRDefault="004801E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801E0" w:rsidRPr="00B1482B" w:rsidRDefault="004801E0">
      <w:pPr>
        <w:spacing w:before="113" w:after="113"/>
        <w:jc w:val="center"/>
        <w:rPr>
          <w:rFonts w:ascii="Arial" w:hAnsi="Arial"/>
          <w:sz w:val="22"/>
          <w:szCs w:val="22"/>
        </w:rPr>
      </w:pPr>
    </w:p>
    <w:p w:rsidR="004801E0" w:rsidRPr="00B1482B" w:rsidRDefault="004801E0">
      <w:pPr>
        <w:spacing w:before="113" w:after="113"/>
        <w:jc w:val="center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b/>
          <w:sz w:val="22"/>
          <w:szCs w:val="22"/>
        </w:rPr>
        <w:t>Tagesordnung</w:t>
      </w:r>
    </w:p>
    <w:p w:rsidR="004801E0" w:rsidRPr="00B1482B" w:rsidRDefault="004801E0">
      <w:pPr>
        <w:pStyle w:val="ListParagraph"/>
        <w:numPr>
          <w:ilvl w:val="0"/>
          <w:numId w:val="2"/>
        </w:numPr>
        <w:ind w:left="1077" w:firstLine="227"/>
        <w:jc w:val="both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Genehmigung der Tagesordnung</w:t>
      </w:r>
    </w:p>
    <w:p w:rsidR="004801E0" w:rsidRPr="00B1482B" w:rsidRDefault="004801E0">
      <w:pPr>
        <w:pStyle w:val="ListParagraph"/>
        <w:numPr>
          <w:ilvl w:val="0"/>
          <w:numId w:val="2"/>
        </w:numPr>
        <w:ind w:left="1077" w:firstLine="227"/>
        <w:jc w:val="both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Genehmigung der Niederschrift vom 12.06.2019</w:t>
      </w:r>
    </w:p>
    <w:p w:rsidR="004801E0" w:rsidRPr="00B1482B" w:rsidRDefault="004801E0">
      <w:pPr>
        <w:pStyle w:val="ListParagraph"/>
        <w:numPr>
          <w:ilvl w:val="0"/>
          <w:numId w:val="2"/>
        </w:numPr>
        <w:ind w:left="1077" w:firstLine="227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Hörnbad</w:t>
      </w:r>
    </w:p>
    <w:p w:rsidR="004801E0" w:rsidRPr="00B1482B" w:rsidRDefault="004801E0" w:rsidP="00483C84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Ergebnis der Begehung vom 04.07.2019</w:t>
      </w:r>
    </w:p>
    <w:p w:rsidR="00483C84" w:rsidRPr="00B1482B" w:rsidRDefault="004801E0" w:rsidP="00483C84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Freigabe eines Entwurfes f</w:t>
      </w:r>
      <w:r w:rsidR="00483C84" w:rsidRPr="00B1482B">
        <w:rPr>
          <w:rFonts w:ascii="Arial" w:hAnsi="Arial"/>
          <w:sz w:val="22"/>
          <w:szCs w:val="22"/>
        </w:rPr>
        <w:t>ür ein Informations-</w:t>
      </w:r>
    </w:p>
    <w:p w:rsidR="004801E0" w:rsidRPr="00B1482B" w:rsidRDefault="004801E0" w:rsidP="00483C84">
      <w:pPr>
        <w:pStyle w:val="ListParagraph"/>
        <w:ind w:left="2835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Blindenleitsystem</w:t>
      </w:r>
    </w:p>
    <w:p w:rsidR="004801E0" w:rsidRPr="00B1482B" w:rsidRDefault="004801E0">
      <w:pPr>
        <w:pStyle w:val="ListParagraph"/>
        <w:numPr>
          <w:ilvl w:val="0"/>
          <w:numId w:val="2"/>
        </w:numPr>
        <w:ind w:left="1077" w:firstLine="227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Verschiedenes</w:t>
      </w:r>
    </w:p>
    <w:p w:rsidR="004801E0" w:rsidRPr="00B1482B" w:rsidRDefault="004801E0">
      <w:pPr>
        <w:spacing w:before="113" w:line="264" w:lineRule="auto"/>
        <w:rPr>
          <w:rFonts w:ascii="Arial" w:hAnsi="Arial"/>
          <w:sz w:val="22"/>
          <w:szCs w:val="22"/>
        </w:rPr>
      </w:pPr>
    </w:p>
    <w:p w:rsidR="004801E0" w:rsidRPr="00B1482B" w:rsidRDefault="004801E0">
      <w:pPr>
        <w:spacing w:before="113" w:line="264" w:lineRule="auto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Beginn der Sitzung 16:00</w:t>
      </w:r>
    </w:p>
    <w:p w:rsidR="004801E0" w:rsidRPr="00B1482B" w:rsidRDefault="004801E0">
      <w:pPr>
        <w:spacing w:before="113" w:line="264" w:lineRule="auto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Protokollführung: Hinnerk Kändler</w:t>
      </w:r>
    </w:p>
    <w:p w:rsidR="004801E0" w:rsidRPr="00B1482B" w:rsidRDefault="004801E0">
      <w:pPr>
        <w:pStyle w:val="ListParagraph"/>
        <w:tabs>
          <w:tab w:val="left" w:pos="1284"/>
        </w:tabs>
        <w:spacing w:before="170" w:line="264" w:lineRule="auto"/>
        <w:ind w:left="0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 xml:space="preserve">TOP 1 </w:t>
      </w:r>
      <w:r w:rsidRPr="00B1482B">
        <w:rPr>
          <w:rFonts w:ascii="Arial" w:hAnsi="Arial"/>
          <w:b/>
          <w:bCs/>
          <w:sz w:val="22"/>
          <w:szCs w:val="22"/>
        </w:rPr>
        <w:tab/>
        <w:t>Tagesordnung einstimmig genehmigt</w:t>
      </w:r>
    </w:p>
    <w:p w:rsidR="004801E0" w:rsidRPr="00B1482B" w:rsidRDefault="004801E0">
      <w:pPr>
        <w:pStyle w:val="ListParagraph"/>
        <w:tabs>
          <w:tab w:val="left" w:pos="1284"/>
        </w:tabs>
        <w:spacing w:before="170" w:line="264" w:lineRule="auto"/>
        <w:ind w:left="0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 xml:space="preserve">TOP 2 </w:t>
      </w:r>
      <w:r w:rsidRPr="00B1482B">
        <w:rPr>
          <w:rFonts w:ascii="Arial" w:hAnsi="Arial"/>
          <w:b/>
          <w:bCs/>
          <w:sz w:val="22"/>
          <w:szCs w:val="22"/>
        </w:rPr>
        <w:tab/>
        <w:t>Genehmigung der Niederschrift angenommen bei drei Enthaltungen</w:t>
      </w:r>
    </w:p>
    <w:p w:rsidR="004801E0" w:rsidRPr="00B1482B" w:rsidRDefault="004801E0">
      <w:pPr>
        <w:pStyle w:val="ListParagraph"/>
        <w:tabs>
          <w:tab w:val="left" w:pos="1284"/>
        </w:tabs>
        <w:spacing w:before="170" w:line="264" w:lineRule="auto"/>
        <w:ind w:left="0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 xml:space="preserve">TOP 3 </w:t>
      </w:r>
      <w:r w:rsidRPr="00B1482B">
        <w:rPr>
          <w:rFonts w:ascii="Arial" w:hAnsi="Arial"/>
          <w:b/>
          <w:bCs/>
          <w:sz w:val="22"/>
          <w:szCs w:val="22"/>
        </w:rPr>
        <w:tab/>
        <w:t>Hörnbad Unterpunkt 1: Ergebnis der Begehung vom 04.07.2019</w:t>
      </w:r>
    </w:p>
    <w:p w:rsidR="004801E0" w:rsidRPr="00B1482B" w:rsidRDefault="004801E0">
      <w:pPr>
        <w:pStyle w:val="ListParagraph"/>
        <w:tabs>
          <w:tab w:val="left" w:pos="2587"/>
        </w:tabs>
        <w:spacing w:before="68" w:line="264" w:lineRule="auto"/>
        <w:ind w:left="2024"/>
        <w:rPr>
          <w:rFonts w:ascii="Arial" w:hAnsi="Arial"/>
          <w:b/>
          <w:bCs/>
          <w:sz w:val="22"/>
          <w:szCs w:val="22"/>
        </w:rPr>
      </w:pPr>
    </w:p>
    <w:p w:rsidR="004801E0" w:rsidRPr="00B1482B" w:rsidRDefault="004801E0" w:rsidP="00C7440A">
      <w:pPr>
        <w:pStyle w:val="Textkrper"/>
        <w:tabs>
          <w:tab w:val="left" w:pos="2868"/>
        </w:tabs>
        <w:spacing w:after="0"/>
        <w:ind w:left="1304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>a) Umsetzung der Maßnahmenliste</w:t>
      </w:r>
    </w:p>
    <w:p w:rsidR="004801E0" w:rsidRPr="00B1482B" w:rsidRDefault="004801E0" w:rsidP="00C7440A">
      <w:pPr>
        <w:pStyle w:val="ListParagraph"/>
        <w:tabs>
          <w:tab w:val="left" w:pos="2247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Es wird vorgeschlagen die Hilfsmittel der bewilligten Maßnahmenliste, die über</w:t>
      </w:r>
      <w:r w:rsidR="00C7440A" w:rsidRPr="00B1482B">
        <w:rPr>
          <w:rFonts w:ascii="Arial" w:hAnsi="Arial"/>
          <w:sz w:val="22"/>
          <w:szCs w:val="22"/>
        </w:rPr>
        <w:t xml:space="preserve"> den gesetzlichen Rahmen hinaus</w:t>
      </w:r>
      <w:r w:rsidRPr="00B1482B">
        <w:rPr>
          <w:rFonts w:ascii="Arial" w:hAnsi="Arial"/>
          <w:sz w:val="22"/>
          <w:szCs w:val="22"/>
        </w:rPr>
        <w:t xml:space="preserve">gehen, </w:t>
      </w:r>
      <w:r w:rsidR="00C7440A" w:rsidRPr="00B1482B">
        <w:rPr>
          <w:rFonts w:ascii="Arial" w:hAnsi="Arial"/>
          <w:sz w:val="22"/>
          <w:szCs w:val="22"/>
        </w:rPr>
        <w:t>gesondert zu beantragen</w:t>
      </w:r>
      <w:r w:rsidRPr="00B1482B">
        <w:rPr>
          <w:rFonts w:ascii="Arial" w:hAnsi="Arial"/>
          <w:sz w:val="22"/>
          <w:szCs w:val="22"/>
        </w:rPr>
        <w:t>.</w:t>
      </w:r>
    </w:p>
    <w:p w:rsidR="00C7440A" w:rsidRPr="00B1482B" w:rsidRDefault="00C7440A" w:rsidP="00C7440A">
      <w:pPr>
        <w:pStyle w:val="ListParagraph"/>
        <w:tabs>
          <w:tab w:val="left" w:pos="2247"/>
        </w:tabs>
        <w:spacing w:before="68" w:line="264" w:lineRule="auto"/>
        <w:ind w:left="1304"/>
        <w:rPr>
          <w:rFonts w:ascii="Arial" w:hAnsi="Arial"/>
          <w:b/>
          <w:bCs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="004801E0" w:rsidRPr="00B1482B">
        <w:rPr>
          <w:rFonts w:ascii="Arial" w:hAnsi="Arial"/>
          <w:b/>
          <w:bCs/>
          <w:sz w:val="22"/>
          <w:szCs w:val="22"/>
        </w:rPr>
        <w:t>Abstimmung</w:t>
      </w:r>
      <w:r w:rsidRPr="00B1482B">
        <w:rPr>
          <w:rFonts w:ascii="Arial" w:hAnsi="Arial"/>
          <w:b/>
          <w:bCs/>
          <w:sz w:val="22"/>
          <w:szCs w:val="22"/>
        </w:rPr>
        <w:t xml:space="preserve"> einstimmig</w:t>
      </w:r>
    </w:p>
    <w:p w:rsidR="00C7440A" w:rsidRPr="00B1482B" w:rsidRDefault="00C7440A" w:rsidP="00C7440A">
      <w:pPr>
        <w:pStyle w:val="ListParagraph"/>
        <w:tabs>
          <w:tab w:val="left" w:pos="2247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</w:p>
    <w:p w:rsidR="00E54B36" w:rsidRPr="00B1482B" w:rsidRDefault="004801E0" w:rsidP="00C7440A">
      <w:pPr>
        <w:pStyle w:val="ListParagraph"/>
        <w:tabs>
          <w:tab w:val="left" w:pos="2587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 xml:space="preserve">Die AG Gebäude und Wohnen empfiehlt dem Beirat für Menschen mit Behinderung </w:t>
      </w:r>
      <w:r w:rsidR="00D72D00" w:rsidRPr="00B1482B">
        <w:rPr>
          <w:rFonts w:ascii="Arial" w:hAnsi="Arial"/>
          <w:sz w:val="22"/>
          <w:szCs w:val="22"/>
        </w:rPr>
        <w:t xml:space="preserve">einen Antrag </w:t>
      </w:r>
      <w:r w:rsidR="004E52A9" w:rsidRPr="00B1482B">
        <w:rPr>
          <w:rFonts w:ascii="Arial" w:hAnsi="Arial"/>
          <w:sz w:val="22"/>
          <w:szCs w:val="22"/>
        </w:rPr>
        <w:t xml:space="preserve">zur Anschaffung </w:t>
      </w:r>
      <w:r w:rsidR="00E54B36" w:rsidRPr="00B1482B">
        <w:rPr>
          <w:rFonts w:ascii="Arial" w:hAnsi="Arial"/>
          <w:sz w:val="22"/>
          <w:szCs w:val="22"/>
        </w:rPr>
        <w:t>eines Lifters und einer Bobathliste zu stellen. Die Anschaffung ist Teil der umzusetzenden Maßnahmenliste. Es handelt sich um Hilfsmittel, die über den gesetzlichen Rahmen hinausgehen und somit bewilligt werden müssen.</w:t>
      </w:r>
    </w:p>
    <w:p w:rsidR="00E54B36" w:rsidRPr="00B1482B" w:rsidRDefault="00E54B36" w:rsidP="00C7440A">
      <w:pPr>
        <w:pStyle w:val="ListParagraph"/>
        <w:tabs>
          <w:tab w:val="left" w:pos="2587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 xml:space="preserve">Silke Haß wird den Antrag vorformulieren und den Anwesenden per E-Mail </w:t>
      </w:r>
      <w:r w:rsidR="004801E0">
        <w:rPr>
          <w:rFonts w:ascii="Arial" w:hAnsi="Arial"/>
          <w:sz w:val="22"/>
          <w:szCs w:val="22"/>
        </w:rPr>
        <w:t xml:space="preserve">zur Zustimmung </w:t>
      </w:r>
      <w:r w:rsidRPr="00B1482B">
        <w:rPr>
          <w:rFonts w:ascii="Arial" w:hAnsi="Arial"/>
          <w:sz w:val="22"/>
          <w:szCs w:val="22"/>
        </w:rPr>
        <w:t>zusenden. Erst nach diesem Verfahren wird der Antrag im Beirat vorgestelllt.</w:t>
      </w:r>
    </w:p>
    <w:p w:rsidR="00C7440A" w:rsidRPr="00B1482B" w:rsidRDefault="00C7440A" w:rsidP="00C7440A">
      <w:pPr>
        <w:pStyle w:val="ListParagraph"/>
        <w:tabs>
          <w:tab w:val="left" w:pos="2587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</w:p>
    <w:p w:rsidR="00931E2E" w:rsidRDefault="00931E2E" w:rsidP="004B1092">
      <w:pPr>
        <w:pStyle w:val="ListParagraph"/>
        <w:tabs>
          <w:tab w:val="left" w:pos="1276"/>
          <w:tab w:val="left" w:pos="2587"/>
        </w:tabs>
        <w:spacing w:before="68" w:line="264" w:lineRule="auto"/>
        <w:ind w:left="1418"/>
        <w:rPr>
          <w:rFonts w:ascii="Arial" w:hAnsi="Arial"/>
          <w:sz w:val="22"/>
          <w:szCs w:val="22"/>
        </w:rPr>
      </w:pPr>
    </w:p>
    <w:p w:rsidR="00931E2E" w:rsidRDefault="00931E2E" w:rsidP="004B1092">
      <w:pPr>
        <w:pStyle w:val="ListParagraph"/>
        <w:tabs>
          <w:tab w:val="left" w:pos="1276"/>
          <w:tab w:val="left" w:pos="2587"/>
        </w:tabs>
        <w:spacing w:before="68" w:line="264" w:lineRule="auto"/>
        <w:ind w:left="1418"/>
        <w:rPr>
          <w:rFonts w:ascii="Arial" w:hAnsi="Arial"/>
          <w:sz w:val="22"/>
          <w:szCs w:val="22"/>
        </w:rPr>
      </w:pPr>
    </w:p>
    <w:p w:rsidR="00483C84" w:rsidRPr="00C12550" w:rsidRDefault="00C7440A" w:rsidP="00C12550">
      <w:pPr>
        <w:ind w:left="1304"/>
        <w:rPr>
          <w:rFonts w:ascii="Arial" w:hAnsi="Arial"/>
          <w:sz w:val="22"/>
          <w:szCs w:val="22"/>
        </w:rPr>
      </w:pPr>
      <w:r w:rsidRPr="00C12550">
        <w:rPr>
          <w:rFonts w:ascii="Arial" w:hAnsi="Arial"/>
          <w:sz w:val="22"/>
          <w:szCs w:val="22"/>
        </w:rPr>
        <w:lastRenderedPageBreak/>
        <w:t xml:space="preserve">Ein Kostenvoranschlag der Firma Assmann liegt </w:t>
      </w:r>
      <w:r w:rsidR="00483C84" w:rsidRPr="00C12550">
        <w:rPr>
          <w:rFonts w:ascii="Arial" w:hAnsi="Arial"/>
          <w:sz w:val="22"/>
          <w:szCs w:val="22"/>
        </w:rPr>
        <w:t xml:space="preserve">wie folgt </w:t>
      </w:r>
      <w:r w:rsidRPr="00C12550">
        <w:rPr>
          <w:rFonts w:ascii="Arial" w:hAnsi="Arial"/>
          <w:sz w:val="22"/>
          <w:szCs w:val="22"/>
        </w:rPr>
        <w:t>vor:</w:t>
      </w:r>
    </w:p>
    <w:p w:rsidR="00931E2E" w:rsidRPr="00C12550" w:rsidRDefault="00931E2E" w:rsidP="00C12550">
      <w:pPr>
        <w:ind w:left="1304"/>
        <w:rPr>
          <w:rFonts w:ascii="Arial" w:hAnsi="Arial"/>
          <w:sz w:val="22"/>
          <w:szCs w:val="22"/>
        </w:rPr>
      </w:pPr>
    </w:p>
    <w:p w:rsidR="00931E2E" w:rsidRPr="00C12550" w:rsidRDefault="004801E0" w:rsidP="00C12550">
      <w:pPr>
        <w:numPr>
          <w:ilvl w:val="0"/>
          <w:numId w:val="17"/>
        </w:numPr>
        <w:tabs>
          <w:tab w:val="clear" w:pos="720"/>
          <w:tab w:val="num" w:pos="2024"/>
        </w:tabs>
        <w:ind w:left="2024"/>
        <w:rPr>
          <w:rFonts w:ascii="Arial" w:hAnsi="Arial"/>
          <w:sz w:val="22"/>
          <w:szCs w:val="22"/>
        </w:rPr>
      </w:pPr>
      <w:r w:rsidRPr="00C12550">
        <w:rPr>
          <w:rFonts w:ascii="Arial" w:hAnsi="Arial"/>
          <w:sz w:val="22"/>
          <w:szCs w:val="22"/>
        </w:rPr>
        <w:t>Kostenvo</w:t>
      </w:r>
      <w:r w:rsidR="004E52A9" w:rsidRPr="00C12550">
        <w:rPr>
          <w:rFonts w:ascii="Arial" w:hAnsi="Arial"/>
          <w:sz w:val="22"/>
          <w:szCs w:val="22"/>
        </w:rPr>
        <w:t>ranschlag Bobath-Liege 2124,- €</w:t>
      </w:r>
    </w:p>
    <w:p w:rsidR="004801E0" w:rsidRPr="00C12550" w:rsidRDefault="004801E0" w:rsidP="00C12550">
      <w:pPr>
        <w:numPr>
          <w:ilvl w:val="0"/>
          <w:numId w:val="17"/>
        </w:numPr>
        <w:tabs>
          <w:tab w:val="clear" w:pos="720"/>
          <w:tab w:val="num" w:pos="2024"/>
        </w:tabs>
        <w:ind w:left="2024"/>
        <w:rPr>
          <w:rFonts w:ascii="Arial" w:hAnsi="Arial"/>
          <w:sz w:val="22"/>
          <w:szCs w:val="22"/>
        </w:rPr>
      </w:pPr>
      <w:r w:rsidRPr="00C12550">
        <w:rPr>
          <w:rFonts w:ascii="Arial" w:hAnsi="Arial"/>
          <w:sz w:val="22"/>
          <w:szCs w:val="22"/>
        </w:rPr>
        <w:t>Kostenvoranschlag mobiler Lifter 1480,- plus jährl. Inspektion 119,-</w:t>
      </w:r>
      <w:r w:rsidR="00483C84" w:rsidRPr="00C12550">
        <w:rPr>
          <w:rFonts w:ascii="Arial" w:hAnsi="Arial"/>
          <w:sz w:val="22"/>
          <w:szCs w:val="22"/>
        </w:rPr>
        <w:t xml:space="preserve"> </w:t>
      </w:r>
      <w:r w:rsidRPr="00C12550">
        <w:rPr>
          <w:rFonts w:ascii="Arial" w:hAnsi="Arial"/>
          <w:sz w:val="22"/>
          <w:szCs w:val="22"/>
        </w:rPr>
        <w:t>€</w:t>
      </w:r>
    </w:p>
    <w:p w:rsidR="00C968E1" w:rsidRPr="00B1482B" w:rsidRDefault="00C968E1" w:rsidP="00483C84">
      <w:pPr>
        <w:pStyle w:val="ListParagraph"/>
        <w:tabs>
          <w:tab w:val="left" w:pos="2418"/>
        </w:tabs>
        <w:spacing w:before="68" w:line="264" w:lineRule="auto"/>
        <w:ind w:left="1134"/>
        <w:rPr>
          <w:rFonts w:ascii="Arial" w:hAnsi="Arial"/>
          <w:b/>
          <w:bCs/>
          <w:sz w:val="22"/>
          <w:szCs w:val="22"/>
        </w:rPr>
      </w:pPr>
    </w:p>
    <w:p w:rsidR="004801E0" w:rsidRPr="00B1482B" w:rsidRDefault="004801E0" w:rsidP="00F14418">
      <w:pPr>
        <w:pStyle w:val="ListParagraph"/>
        <w:tabs>
          <w:tab w:val="left" w:pos="2418"/>
        </w:tabs>
        <w:spacing w:before="68" w:line="264" w:lineRule="auto"/>
        <w:ind w:left="1134" w:firstLine="170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>b) Besichtigung des Saunabereichs</w:t>
      </w:r>
    </w:p>
    <w:p w:rsidR="004801E0" w:rsidRPr="00B1482B" w:rsidRDefault="004801E0">
      <w:pPr>
        <w:pStyle w:val="ListParagraph"/>
        <w:numPr>
          <w:ilvl w:val="0"/>
          <w:numId w:val="5"/>
        </w:numPr>
        <w:tabs>
          <w:tab w:val="left" w:pos="1698"/>
        </w:tabs>
        <w:spacing w:before="68" w:line="264" w:lineRule="auto"/>
        <w:ind w:left="1304" w:firstLine="0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Sauna ok</w:t>
      </w:r>
    </w:p>
    <w:p w:rsidR="004801E0" w:rsidRPr="00B1482B" w:rsidRDefault="004801E0">
      <w:pPr>
        <w:pStyle w:val="ListParagraph"/>
        <w:numPr>
          <w:ilvl w:val="0"/>
          <w:numId w:val="5"/>
        </w:numPr>
        <w:tabs>
          <w:tab w:val="left" w:pos="1698"/>
        </w:tabs>
        <w:spacing w:before="68" w:line="264" w:lineRule="auto"/>
        <w:ind w:left="1304" w:firstLine="0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Whirlpool nicht ok – nicht barrierefrei</w:t>
      </w:r>
    </w:p>
    <w:p w:rsidR="004801E0" w:rsidRPr="00B1482B" w:rsidRDefault="004801E0">
      <w:pPr>
        <w:pStyle w:val="ListParagraph"/>
        <w:numPr>
          <w:ilvl w:val="0"/>
          <w:numId w:val="5"/>
        </w:numPr>
        <w:tabs>
          <w:tab w:val="left" w:pos="1698"/>
        </w:tabs>
        <w:spacing w:before="68" w:line="264" w:lineRule="auto"/>
        <w:ind w:left="1304" w:firstLine="0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Liegebereich mit Stufen – teilweise nicht barrierefrei</w:t>
      </w:r>
    </w:p>
    <w:p w:rsidR="004801E0" w:rsidRPr="00B1482B" w:rsidRDefault="004801E0">
      <w:pPr>
        <w:pStyle w:val="ListParagraph"/>
        <w:numPr>
          <w:ilvl w:val="0"/>
          <w:numId w:val="5"/>
        </w:numPr>
        <w:tabs>
          <w:tab w:val="left" w:pos="1698"/>
        </w:tabs>
        <w:spacing w:before="68" w:line="264" w:lineRule="auto"/>
        <w:ind w:left="1304" w:firstLine="0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Raucherbereich nicht zugänglich</w:t>
      </w:r>
    </w:p>
    <w:p w:rsidR="004801E0" w:rsidRPr="00B1482B" w:rsidRDefault="004801E0">
      <w:pPr>
        <w:pStyle w:val="ListParagraph"/>
        <w:numPr>
          <w:ilvl w:val="0"/>
          <w:numId w:val="5"/>
        </w:numPr>
        <w:tabs>
          <w:tab w:val="left" w:pos="1698"/>
        </w:tabs>
        <w:spacing w:before="68" w:line="264" w:lineRule="auto"/>
        <w:ind w:left="1304" w:firstLine="0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Ruheraum, ok</w:t>
      </w:r>
    </w:p>
    <w:p w:rsidR="004801E0" w:rsidRPr="00B1482B" w:rsidRDefault="004801E0">
      <w:pPr>
        <w:pStyle w:val="ListParagraph"/>
        <w:numPr>
          <w:ilvl w:val="0"/>
          <w:numId w:val="5"/>
        </w:numPr>
        <w:tabs>
          <w:tab w:val="left" w:pos="1698"/>
        </w:tabs>
        <w:spacing w:before="68" w:line="264" w:lineRule="auto"/>
        <w:ind w:left="1304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Eingang Gablenzbrücke, Ausstattung</w:t>
      </w:r>
      <w:r w:rsidRPr="00B1482B">
        <w:rPr>
          <w:rFonts w:ascii="Arial" w:hAnsi="Arial"/>
          <w:sz w:val="22"/>
          <w:szCs w:val="22"/>
        </w:rPr>
        <w:t xml:space="preserve"> ok</w:t>
      </w:r>
    </w:p>
    <w:p w:rsidR="004801E0" w:rsidRPr="00B1482B" w:rsidRDefault="004801E0">
      <w:pPr>
        <w:pStyle w:val="ListParagraph"/>
        <w:tabs>
          <w:tab w:val="left" w:pos="1698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</w:p>
    <w:p w:rsidR="004801E0" w:rsidRPr="00B1482B" w:rsidRDefault="004801E0">
      <w:pPr>
        <w:pStyle w:val="ListParagraph"/>
        <w:tabs>
          <w:tab w:val="left" w:pos="1698"/>
        </w:tabs>
        <w:spacing w:before="68" w:line="264" w:lineRule="auto"/>
        <w:ind w:left="1304"/>
        <w:rPr>
          <w:rFonts w:ascii="Arial" w:hAnsi="Arial"/>
          <w:b/>
          <w:bCs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>c) Sammlung nicht behobener Mängel – zeitnahe Überprüfung</w:t>
      </w:r>
    </w:p>
    <w:p w:rsidR="004801E0" w:rsidRPr="00B1482B" w:rsidRDefault="004801E0" w:rsidP="00F14418">
      <w:pPr>
        <w:pStyle w:val="ListParagraph"/>
        <w:numPr>
          <w:ilvl w:val="0"/>
          <w:numId w:val="11"/>
        </w:numPr>
        <w:tabs>
          <w:tab w:val="left" w:pos="1698"/>
        </w:tabs>
        <w:spacing w:before="68" w:line="264" w:lineRule="auto"/>
        <w:ind w:hanging="8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Treppe Gablenzbrücke zum H</w:t>
      </w:r>
      <w:r w:rsidR="00F14418" w:rsidRPr="00B1482B">
        <w:rPr>
          <w:rFonts w:ascii="Arial" w:hAnsi="Arial"/>
          <w:sz w:val="22"/>
          <w:szCs w:val="22"/>
        </w:rPr>
        <w:t>aupteingang</w:t>
      </w:r>
    </w:p>
    <w:p w:rsidR="004801E0" w:rsidRPr="00B1482B" w:rsidRDefault="004801E0" w:rsidP="00F14418">
      <w:pPr>
        <w:pStyle w:val="ListParagraph"/>
        <w:tabs>
          <w:tab w:val="left" w:pos="3212"/>
        </w:tabs>
        <w:spacing w:before="68" w:line="264" w:lineRule="auto"/>
        <w:ind w:left="2127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Handlauf nicht sicher</w:t>
      </w:r>
    </w:p>
    <w:p w:rsidR="004801E0" w:rsidRPr="00B1482B" w:rsidRDefault="00F14418" w:rsidP="00F14418">
      <w:pPr>
        <w:pStyle w:val="ListParagraph"/>
        <w:tabs>
          <w:tab w:val="left" w:pos="3212"/>
        </w:tabs>
        <w:spacing w:before="68" w:line="264" w:lineRule="auto"/>
        <w:ind w:left="2127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K</w:t>
      </w:r>
      <w:r w:rsidR="004801E0" w:rsidRPr="00B1482B">
        <w:rPr>
          <w:rFonts w:ascii="Arial" w:hAnsi="Arial"/>
          <w:sz w:val="22"/>
          <w:szCs w:val="22"/>
        </w:rPr>
        <w:t>ontraststreifen und Aufmerksamkeitsfeld an der Treppe fehlen</w:t>
      </w:r>
    </w:p>
    <w:p w:rsidR="004801E0" w:rsidRPr="00B1482B" w:rsidRDefault="00F14418" w:rsidP="00C12550">
      <w:pPr>
        <w:pStyle w:val="ListParagraph"/>
        <w:numPr>
          <w:ilvl w:val="0"/>
          <w:numId w:val="11"/>
        </w:numPr>
        <w:spacing w:before="68" w:line="264" w:lineRule="auto"/>
        <w:ind w:left="1775" w:hanging="357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Ablagen in den Duschen fehlen</w:t>
      </w:r>
    </w:p>
    <w:p w:rsidR="004801E0" w:rsidRPr="00B1482B" w:rsidRDefault="004801E0" w:rsidP="00F14418">
      <w:pPr>
        <w:pStyle w:val="ListParagraph"/>
        <w:tabs>
          <w:tab w:val="left" w:pos="2095"/>
        </w:tabs>
        <w:spacing w:before="68" w:line="264" w:lineRule="auto"/>
        <w:ind w:left="1304" w:hanging="397"/>
        <w:rPr>
          <w:rFonts w:ascii="Arial" w:hAnsi="Arial"/>
          <w:b/>
          <w:bCs/>
          <w:sz w:val="22"/>
          <w:szCs w:val="22"/>
        </w:rPr>
      </w:pPr>
    </w:p>
    <w:p w:rsidR="004801E0" w:rsidRPr="00B1482B" w:rsidRDefault="004801E0">
      <w:pPr>
        <w:pStyle w:val="ListParagraph"/>
        <w:tabs>
          <w:tab w:val="left" w:pos="1698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Es wird vorgeschlagen, der Beirat möge beschließen, dass über die Geschäftsführung ein Schreiben an Herrn Stöcken gerichtet wird, in dem daran erinnert wird, die noch offenen Maßnahmen der Maßnahmenliste</w:t>
      </w:r>
      <w:r w:rsidR="00634971">
        <w:rPr>
          <w:rFonts w:ascii="Arial" w:hAnsi="Arial"/>
          <w:sz w:val="22"/>
          <w:szCs w:val="22"/>
        </w:rPr>
        <w:t xml:space="preserve"> „Barrierefreies Hörnbad vom 08.05.2019“ (Anlage) </w:t>
      </w:r>
      <w:r w:rsidRPr="00B1482B">
        <w:rPr>
          <w:rFonts w:ascii="Arial" w:hAnsi="Arial"/>
          <w:sz w:val="22"/>
          <w:szCs w:val="22"/>
        </w:rPr>
        <w:t>umzusetzen.</w:t>
      </w:r>
    </w:p>
    <w:p w:rsidR="004801E0" w:rsidRPr="00B1482B" w:rsidRDefault="00C968E1">
      <w:pPr>
        <w:pStyle w:val="ListParagraph"/>
        <w:tabs>
          <w:tab w:val="left" w:pos="1698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="004801E0" w:rsidRPr="00B1482B">
        <w:rPr>
          <w:rFonts w:ascii="Arial" w:hAnsi="Arial"/>
          <w:b/>
          <w:bCs/>
          <w:sz w:val="22"/>
          <w:szCs w:val="22"/>
        </w:rPr>
        <w:t>Vorschlag einstimmig angenommen</w:t>
      </w:r>
    </w:p>
    <w:p w:rsidR="004801E0" w:rsidRPr="00B1482B" w:rsidRDefault="004801E0">
      <w:pPr>
        <w:pStyle w:val="ListParagraph"/>
        <w:tabs>
          <w:tab w:val="left" w:pos="2095"/>
        </w:tabs>
        <w:spacing w:before="68" w:line="264" w:lineRule="auto"/>
        <w:ind w:left="1701" w:hanging="397"/>
        <w:rPr>
          <w:rFonts w:ascii="Arial" w:hAnsi="Arial"/>
          <w:b/>
          <w:bCs/>
          <w:sz w:val="22"/>
          <w:szCs w:val="22"/>
        </w:rPr>
      </w:pPr>
    </w:p>
    <w:p w:rsidR="006D14BA" w:rsidRPr="00B1482B" w:rsidRDefault="006D14BA">
      <w:pPr>
        <w:pStyle w:val="ListParagraph"/>
        <w:tabs>
          <w:tab w:val="left" w:pos="2095"/>
        </w:tabs>
        <w:spacing w:before="68" w:line="264" w:lineRule="auto"/>
        <w:ind w:left="1701" w:hanging="397"/>
        <w:rPr>
          <w:rFonts w:ascii="Arial" w:hAnsi="Arial"/>
          <w:bCs/>
          <w:sz w:val="22"/>
          <w:szCs w:val="22"/>
        </w:rPr>
      </w:pPr>
      <w:r w:rsidRPr="00B1482B">
        <w:rPr>
          <w:rFonts w:ascii="Arial" w:hAnsi="Arial"/>
          <w:bCs/>
          <w:sz w:val="22"/>
          <w:szCs w:val="22"/>
        </w:rPr>
        <w:t>Die AG wird weitere Anregungen für Hilfsmittel usw. erst einmal sammeln.</w:t>
      </w:r>
    </w:p>
    <w:p w:rsidR="006D14BA" w:rsidRPr="00B1482B" w:rsidRDefault="006D14BA">
      <w:pPr>
        <w:pStyle w:val="ListParagraph"/>
        <w:tabs>
          <w:tab w:val="left" w:pos="2095"/>
        </w:tabs>
        <w:spacing w:before="68" w:line="264" w:lineRule="auto"/>
        <w:ind w:left="1701" w:hanging="397"/>
        <w:rPr>
          <w:rFonts w:ascii="Arial" w:hAnsi="Arial"/>
          <w:b/>
          <w:bCs/>
          <w:sz w:val="22"/>
          <w:szCs w:val="22"/>
        </w:rPr>
      </w:pPr>
    </w:p>
    <w:p w:rsidR="004801E0" w:rsidRPr="00B1482B" w:rsidRDefault="004801E0">
      <w:pPr>
        <w:pStyle w:val="ListParagraph"/>
        <w:tabs>
          <w:tab w:val="left" w:pos="1698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 xml:space="preserve">Hörnbad Unterpunkt 2: </w:t>
      </w:r>
    </w:p>
    <w:p w:rsidR="004801E0" w:rsidRPr="00B1482B" w:rsidRDefault="004801E0">
      <w:pPr>
        <w:pStyle w:val="ListParagraph"/>
        <w:tabs>
          <w:tab w:val="left" w:pos="1698"/>
        </w:tabs>
        <w:spacing w:before="68" w:line="264" w:lineRule="auto"/>
        <w:ind w:left="1304"/>
        <w:rPr>
          <w:rFonts w:ascii="Arial" w:hAnsi="Arial"/>
          <w:b/>
          <w:bCs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>Freigabe eines Entwurfes für ein Informations- und Blindenleitsystem</w:t>
      </w:r>
    </w:p>
    <w:p w:rsidR="005B121C" w:rsidRPr="00B1482B" w:rsidRDefault="00C968E1" w:rsidP="004431FC">
      <w:pPr>
        <w:pStyle w:val="ListParagraph"/>
        <w:tabs>
          <w:tab w:val="left" w:pos="1698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 xml:space="preserve">Herr Scheel; Immobilienwirtschaft, hat einen Entwurf zur Installation eines Blindenleitsystems und einer Informationstafel im Hörnbad der AG zur </w:t>
      </w:r>
      <w:r w:rsidR="005B121C" w:rsidRPr="00B1482B">
        <w:rPr>
          <w:rFonts w:ascii="Arial" w:hAnsi="Arial"/>
          <w:sz w:val="22"/>
          <w:szCs w:val="22"/>
        </w:rPr>
        <w:t>Prüfung und Zustimmung übergeben</w:t>
      </w:r>
      <w:r w:rsidRPr="00B1482B">
        <w:rPr>
          <w:rFonts w:ascii="Arial" w:hAnsi="Arial"/>
          <w:sz w:val="22"/>
          <w:szCs w:val="22"/>
        </w:rPr>
        <w:t>.</w:t>
      </w:r>
      <w:r w:rsidR="005B121C" w:rsidRPr="00B1482B">
        <w:rPr>
          <w:rFonts w:ascii="Arial" w:hAnsi="Arial"/>
          <w:sz w:val="22"/>
          <w:szCs w:val="22"/>
        </w:rPr>
        <w:t xml:space="preserve"> Bettina Wagner, Expertin in eigener Sache, </w:t>
      </w:r>
      <w:r w:rsidR="004431FC" w:rsidRPr="00B1482B">
        <w:rPr>
          <w:rFonts w:ascii="Arial" w:hAnsi="Arial"/>
          <w:sz w:val="22"/>
          <w:szCs w:val="22"/>
        </w:rPr>
        <w:t>empfiehlt dringend für die korrekte und fachgerechte Umsetzung eine Expertise einzuholen. Vorschlag: Rehabilitationslehrerin für Orientierung und Mobilität Christine Lossmann Kosten 1431,33 €.</w:t>
      </w:r>
      <w:r w:rsidR="00C62C3B">
        <w:rPr>
          <w:rFonts w:ascii="Arial" w:hAnsi="Arial"/>
          <w:sz w:val="22"/>
          <w:szCs w:val="22"/>
        </w:rPr>
        <w:t xml:space="preserve"> Frau Lossmann hat sich bereits vor Ort einen Einblick verschafft (Anlage Stellungnahme).</w:t>
      </w:r>
    </w:p>
    <w:p w:rsidR="004431FC" w:rsidRPr="00B1482B" w:rsidRDefault="004431FC" w:rsidP="004431FC">
      <w:pPr>
        <w:pStyle w:val="ListParagraph"/>
        <w:tabs>
          <w:tab w:val="left" w:pos="1698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ab/>
        <w:t>Vorschlag einstimmig angenommen</w:t>
      </w:r>
    </w:p>
    <w:p w:rsidR="005B121C" w:rsidRPr="00B1482B" w:rsidRDefault="005B121C">
      <w:pPr>
        <w:pStyle w:val="ListParagraph"/>
        <w:tabs>
          <w:tab w:val="left" w:pos="1698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</w:p>
    <w:p w:rsidR="004801E0" w:rsidRPr="00B1482B" w:rsidRDefault="004801E0">
      <w:pPr>
        <w:pStyle w:val="ListParagraph"/>
        <w:tabs>
          <w:tab w:val="left" w:pos="1867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Die AG Gebäude und Wohnen empfiehlt dem Beirat für Menschen mit Behinderung zu beschließen</w:t>
      </w:r>
      <w:r w:rsidR="004431FC" w:rsidRPr="00B1482B">
        <w:rPr>
          <w:rFonts w:ascii="Arial" w:hAnsi="Arial"/>
          <w:sz w:val="22"/>
          <w:szCs w:val="22"/>
        </w:rPr>
        <w:t>,</w:t>
      </w:r>
      <w:r w:rsidRPr="00B1482B">
        <w:rPr>
          <w:rFonts w:ascii="Arial" w:hAnsi="Arial"/>
          <w:sz w:val="22"/>
          <w:szCs w:val="22"/>
        </w:rPr>
        <w:t xml:space="preserve"> die Kostenübernahme zu beantragen. </w:t>
      </w:r>
    </w:p>
    <w:p w:rsidR="006231E4" w:rsidRDefault="006231E4">
      <w:pPr>
        <w:pStyle w:val="ListParagraph"/>
        <w:tabs>
          <w:tab w:val="left" w:pos="1284"/>
        </w:tabs>
        <w:spacing w:before="170" w:line="264" w:lineRule="auto"/>
        <w:ind w:left="0"/>
        <w:rPr>
          <w:rFonts w:ascii="Arial" w:hAnsi="Arial"/>
          <w:b/>
          <w:bCs/>
          <w:sz w:val="22"/>
          <w:szCs w:val="22"/>
        </w:rPr>
      </w:pPr>
    </w:p>
    <w:p w:rsidR="004801E0" w:rsidRPr="00B1482B" w:rsidRDefault="004801E0">
      <w:pPr>
        <w:pStyle w:val="ListParagraph"/>
        <w:tabs>
          <w:tab w:val="left" w:pos="1284"/>
        </w:tabs>
        <w:spacing w:before="170" w:line="264" w:lineRule="auto"/>
        <w:ind w:left="0"/>
        <w:rPr>
          <w:rFonts w:ascii="Arial" w:hAnsi="Arial"/>
          <w:b/>
          <w:bCs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>TOP 4</w:t>
      </w:r>
      <w:r w:rsidR="0077005B">
        <w:rPr>
          <w:rFonts w:ascii="Arial" w:hAnsi="Arial"/>
          <w:b/>
          <w:bCs/>
          <w:sz w:val="22"/>
          <w:szCs w:val="22"/>
        </w:rPr>
        <w:tab/>
      </w:r>
      <w:r w:rsidRPr="00B1482B">
        <w:rPr>
          <w:rFonts w:ascii="Arial" w:hAnsi="Arial"/>
          <w:b/>
          <w:bCs/>
          <w:sz w:val="22"/>
          <w:szCs w:val="22"/>
        </w:rPr>
        <w:t>Maßnahmenliste</w:t>
      </w:r>
      <w:r w:rsidR="0077005B">
        <w:rPr>
          <w:rFonts w:ascii="Arial" w:hAnsi="Arial"/>
          <w:b/>
          <w:bCs/>
          <w:sz w:val="22"/>
          <w:szCs w:val="22"/>
        </w:rPr>
        <w:t xml:space="preserve"> der AG</w:t>
      </w:r>
    </w:p>
    <w:p w:rsidR="006231E4" w:rsidRPr="00B1482B" w:rsidRDefault="006231E4">
      <w:pPr>
        <w:pStyle w:val="ListParagraph"/>
        <w:tabs>
          <w:tab w:val="left" w:pos="1284"/>
        </w:tabs>
        <w:spacing w:before="170" w:line="264" w:lineRule="auto"/>
        <w:ind w:left="0"/>
        <w:rPr>
          <w:rFonts w:ascii="Arial" w:hAnsi="Arial"/>
          <w:bCs/>
          <w:sz w:val="22"/>
          <w:szCs w:val="22"/>
        </w:rPr>
      </w:pPr>
      <w:r w:rsidRPr="00B1482B">
        <w:rPr>
          <w:rFonts w:ascii="Arial" w:hAnsi="Arial"/>
          <w:bCs/>
          <w:sz w:val="22"/>
          <w:szCs w:val="22"/>
        </w:rPr>
        <w:lastRenderedPageBreak/>
        <w:tab/>
        <w:t>Die Maßnahmenliste wird ein ständiger TOP werden.</w:t>
      </w:r>
    </w:p>
    <w:p w:rsidR="004801E0" w:rsidRPr="00B1482B" w:rsidRDefault="006231E4" w:rsidP="006231E4">
      <w:pPr>
        <w:pStyle w:val="ListParagraph"/>
        <w:numPr>
          <w:ilvl w:val="0"/>
          <w:numId w:val="11"/>
        </w:numPr>
        <w:tabs>
          <w:tab w:val="left" w:pos="1843"/>
          <w:tab w:val="left" w:pos="3325"/>
        </w:tabs>
        <w:spacing w:before="68" w:line="264" w:lineRule="auto"/>
        <w:ind w:left="1661" w:hanging="357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G</w:t>
      </w:r>
      <w:r w:rsidR="004801E0" w:rsidRPr="00B1482B">
        <w:rPr>
          <w:rFonts w:ascii="Arial" w:hAnsi="Arial"/>
          <w:sz w:val="22"/>
          <w:szCs w:val="22"/>
        </w:rPr>
        <w:t>espräch mit Frau Pries steht noch aus</w:t>
      </w:r>
    </w:p>
    <w:p w:rsidR="004801E0" w:rsidRPr="00B1482B" w:rsidRDefault="004801E0" w:rsidP="006231E4">
      <w:pPr>
        <w:pStyle w:val="ListParagraph"/>
        <w:numPr>
          <w:ilvl w:val="0"/>
          <w:numId w:val="11"/>
        </w:numPr>
        <w:tabs>
          <w:tab w:val="left" w:pos="1843"/>
          <w:tab w:val="left" w:pos="3325"/>
        </w:tabs>
        <w:spacing w:before="68" w:line="264" w:lineRule="auto"/>
        <w:ind w:left="1661" w:hanging="357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 xml:space="preserve">OBR Wik Wohnprojekt Holtenauer Straße muss noch stattfinden </w:t>
      </w:r>
    </w:p>
    <w:p w:rsidR="004801E0" w:rsidRPr="00B1482B" w:rsidRDefault="004801E0" w:rsidP="00931E2E">
      <w:pPr>
        <w:pStyle w:val="ListParagraph"/>
        <w:tabs>
          <w:tab w:val="left" w:pos="1843"/>
          <w:tab w:val="left" w:pos="2588"/>
        </w:tabs>
        <w:spacing w:before="68" w:line="264" w:lineRule="auto"/>
        <w:ind w:left="1843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>Die AG beschließt einen Vertreter der WOGE einzuladen, um über das Projekt Holtenauer Straße 258-264 zu berichten</w:t>
      </w:r>
    </w:p>
    <w:p w:rsidR="004801E0" w:rsidRPr="00B1482B" w:rsidRDefault="004801E0" w:rsidP="00B1482B">
      <w:pPr>
        <w:pStyle w:val="ListParagraph"/>
        <w:numPr>
          <w:ilvl w:val="0"/>
          <w:numId w:val="12"/>
        </w:numPr>
        <w:tabs>
          <w:tab w:val="left" w:pos="1843"/>
          <w:tab w:val="left" w:pos="2045"/>
        </w:tabs>
        <w:spacing w:before="68" w:line="264" w:lineRule="auto"/>
        <w:ind w:left="1661" w:hanging="357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 xml:space="preserve">Kontaktaufnahme Marthas Insel </w:t>
      </w:r>
    </w:p>
    <w:p w:rsidR="004801E0" w:rsidRDefault="004801E0" w:rsidP="00B1482B">
      <w:pPr>
        <w:pStyle w:val="ListParagraph"/>
        <w:numPr>
          <w:ilvl w:val="0"/>
          <w:numId w:val="12"/>
        </w:numPr>
        <w:tabs>
          <w:tab w:val="left" w:pos="1843"/>
          <w:tab w:val="left" w:pos="2045"/>
        </w:tabs>
        <w:spacing w:before="68" w:line="264" w:lineRule="auto"/>
        <w:ind w:left="1661" w:hanging="357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Hörnbebauung Kontakt zu den Bauherren aufnehmen</w:t>
      </w:r>
    </w:p>
    <w:p w:rsidR="0077005B" w:rsidRPr="00B1482B" w:rsidRDefault="0077005B" w:rsidP="00931E2E">
      <w:pPr>
        <w:pStyle w:val="ListParagraph"/>
        <w:tabs>
          <w:tab w:val="left" w:pos="1843"/>
          <w:tab w:val="left" w:pos="2045"/>
        </w:tabs>
        <w:spacing w:before="68" w:line="264" w:lineRule="auto"/>
        <w:ind w:left="1661"/>
        <w:rPr>
          <w:rFonts w:ascii="Arial" w:hAnsi="Arial"/>
          <w:sz w:val="22"/>
          <w:szCs w:val="22"/>
        </w:rPr>
      </w:pPr>
    </w:p>
    <w:p w:rsidR="004801E0" w:rsidRDefault="004801E0">
      <w:pPr>
        <w:pStyle w:val="ListParagraph"/>
        <w:tabs>
          <w:tab w:val="left" w:pos="1284"/>
        </w:tabs>
        <w:spacing w:before="170" w:line="264" w:lineRule="auto"/>
        <w:ind w:left="0"/>
        <w:rPr>
          <w:rFonts w:ascii="Arial" w:hAnsi="Arial"/>
          <w:b/>
          <w:bCs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 xml:space="preserve">TOP 5 </w:t>
      </w:r>
      <w:r w:rsidRPr="00B1482B">
        <w:rPr>
          <w:rFonts w:ascii="Arial" w:hAnsi="Arial"/>
          <w:b/>
          <w:bCs/>
          <w:sz w:val="22"/>
          <w:szCs w:val="22"/>
        </w:rPr>
        <w:tab/>
        <w:t>Verschiedenes</w:t>
      </w:r>
    </w:p>
    <w:p w:rsidR="004801E0" w:rsidRPr="00B1482B" w:rsidRDefault="004801E0" w:rsidP="00C12550">
      <w:pPr>
        <w:pStyle w:val="ListParagraph"/>
        <w:numPr>
          <w:ilvl w:val="3"/>
          <w:numId w:val="18"/>
        </w:numPr>
        <w:spacing w:before="68" w:line="264" w:lineRule="auto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Waldwiese, Bettina schickt Link</w:t>
      </w:r>
    </w:p>
    <w:p w:rsidR="004801E0" w:rsidRPr="00B1482B" w:rsidRDefault="004801E0" w:rsidP="00C12550">
      <w:pPr>
        <w:pStyle w:val="ListParagraph"/>
        <w:numPr>
          <w:ilvl w:val="3"/>
          <w:numId w:val="18"/>
        </w:numPr>
        <w:spacing w:before="68" w:line="264" w:lineRule="auto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Bauprojekt Karlstal Postareal</w:t>
      </w:r>
    </w:p>
    <w:p w:rsidR="004801E0" w:rsidRPr="00B1482B" w:rsidRDefault="004801E0" w:rsidP="00C12550">
      <w:pPr>
        <w:pStyle w:val="ListParagraph"/>
        <w:numPr>
          <w:ilvl w:val="3"/>
          <w:numId w:val="18"/>
        </w:numPr>
        <w:spacing w:before="68" w:line="264" w:lineRule="auto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Ausstellungseröffnung im Landtag läuft noch bis zum 27.8.</w:t>
      </w:r>
    </w:p>
    <w:p w:rsidR="004801E0" w:rsidRDefault="004801E0" w:rsidP="00C12550">
      <w:pPr>
        <w:pStyle w:val="ListParagraph"/>
        <w:numPr>
          <w:ilvl w:val="3"/>
          <w:numId w:val="18"/>
        </w:numPr>
        <w:spacing w:before="68" w:line="264" w:lineRule="auto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Künstliche Intelligenz</w:t>
      </w:r>
    </w:p>
    <w:p w:rsidR="0077005B" w:rsidRDefault="0077005B" w:rsidP="00C12550">
      <w:pPr>
        <w:pStyle w:val="ListParagraph"/>
        <w:numPr>
          <w:ilvl w:val="3"/>
          <w:numId w:val="18"/>
        </w:numPr>
        <w:spacing w:before="68"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Termine 2020. Die AG einigt sich auf jeden 2. Mittwoch/Monats.</w:t>
      </w:r>
    </w:p>
    <w:p w:rsidR="0077005B" w:rsidRDefault="0077005B" w:rsidP="00C12550">
      <w:pPr>
        <w:pStyle w:val="ListParagraph"/>
        <w:spacing w:before="68" w:line="264" w:lineRule="auto"/>
        <w:ind w:left="0"/>
        <w:rPr>
          <w:rFonts w:ascii="Arial" w:hAnsi="Arial"/>
          <w:sz w:val="22"/>
          <w:szCs w:val="22"/>
        </w:rPr>
      </w:pPr>
    </w:p>
    <w:p w:rsidR="0077005B" w:rsidRPr="0077005B" w:rsidRDefault="0077005B" w:rsidP="0077005B">
      <w:pPr>
        <w:tabs>
          <w:tab w:val="left" w:pos="7655"/>
        </w:tabs>
        <w:jc w:val="center"/>
        <w:rPr>
          <w:rFonts w:ascii="Arial" w:hAnsi="Arial"/>
          <w:b/>
          <w:noProof/>
          <w:sz w:val="22"/>
          <w:szCs w:val="22"/>
          <w:lang w:eastAsia="de-DE"/>
        </w:rPr>
      </w:pPr>
      <w:r w:rsidRPr="0077005B">
        <w:rPr>
          <w:rFonts w:ascii="Arial" w:hAnsi="Arial"/>
          <w:b/>
          <w:noProof/>
          <w:sz w:val="22"/>
          <w:szCs w:val="22"/>
          <w:lang w:eastAsia="de-DE"/>
        </w:rPr>
        <w:t>Nächster Termin:</w:t>
      </w:r>
    </w:p>
    <w:p w:rsidR="0077005B" w:rsidRPr="0077005B" w:rsidRDefault="0077005B" w:rsidP="0077005B">
      <w:pPr>
        <w:tabs>
          <w:tab w:val="left" w:pos="7655"/>
        </w:tabs>
        <w:jc w:val="center"/>
        <w:rPr>
          <w:rFonts w:ascii="Arial" w:hAnsi="Arial"/>
          <w:b/>
          <w:noProof/>
          <w:sz w:val="22"/>
          <w:szCs w:val="22"/>
          <w:lang w:eastAsia="de-DE"/>
        </w:rPr>
      </w:pPr>
      <w:r w:rsidRPr="0077005B">
        <w:rPr>
          <w:rFonts w:ascii="Arial" w:hAnsi="Arial"/>
          <w:b/>
          <w:noProof/>
          <w:sz w:val="22"/>
          <w:szCs w:val="22"/>
          <w:lang w:eastAsia="de-DE"/>
        </w:rPr>
        <w:t>11. September 2019, 16.00 Uhr</w:t>
      </w:r>
    </w:p>
    <w:p w:rsidR="0077005B" w:rsidRPr="0077005B" w:rsidRDefault="0077005B" w:rsidP="0077005B">
      <w:pPr>
        <w:tabs>
          <w:tab w:val="left" w:pos="7655"/>
        </w:tabs>
        <w:jc w:val="center"/>
        <w:rPr>
          <w:rFonts w:ascii="Arial" w:hAnsi="Arial"/>
          <w:b/>
          <w:noProof/>
          <w:sz w:val="22"/>
          <w:szCs w:val="22"/>
          <w:lang w:eastAsia="de-DE"/>
        </w:rPr>
      </w:pPr>
      <w:r w:rsidRPr="0077005B">
        <w:rPr>
          <w:rFonts w:ascii="Arial" w:hAnsi="Arial"/>
          <w:b/>
          <w:noProof/>
          <w:sz w:val="22"/>
          <w:szCs w:val="22"/>
          <w:lang w:eastAsia="de-DE"/>
        </w:rPr>
        <w:t>Rathaus, Max-Planck-Zimmer</w:t>
      </w:r>
    </w:p>
    <w:p w:rsidR="0077005B" w:rsidRDefault="0077005B">
      <w:pPr>
        <w:pStyle w:val="ListParagraph"/>
        <w:tabs>
          <w:tab w:val="left" w:pos="1698"/>
        </w:tabs>
        <w:spacing w:before="68" w:line="264" w:lineRule="auto"/>
        <w:ind w:left="1304"/>
        <w:rPr>
          <w:rFonts w:ascii="Arial" w:hAnsi="Arial"/>
          <w:sz w:val="22"/>
          <w:szCs w:val="22"/>
        </w:rPr>
      </w:pPr>
    </w:p>
    <w:p w:rsidR="00931E2E" w:rsidRPr="00B1482B" w:rsidRDefault="00931E2E" w:rsidP="00931E2E">
      <w:pPr>
        <w:pStyle w:val="ListParagraph"/>
        <w:tabs>
          <w:tab w:val="left" w:pos="3325"/>
        </w:tabs>
        <w:spacing w:before="68" w:line="264" w:lineRule="auto"/>
        <w:ind w:left="0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b/>
          <w:bCs/>
          <w:sz w:val="22"/>
          <w:szCs w:val="22"/>
        </w:rPr>
        <w:t>Aktuell zu erledigen:</w:t>
      </w:r>
    </w:p>
    <w:p w:rsidR="00931E2E" w:rsidRPr="00B1482B" w:rsidRDefault="00931E2E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>Silke</w:t>
      </w:r>
      <w:r>
        <w:rPr>
          <w:rFonts w:ascii="Arial" w:hAnsi="Arial"/>
          <w:sz w:val="22"/>
          <w:szCs w:val="22"/>
        </w:rPr>
        <w:t xml:space="preserve"> Haß</w:t>
      </w:r>
      <w:r w:rsidRPr="00B1482B">
        <w:rPr>
          <w:rFonts w:ascii="Arial" w:hAnsi="Arial"/>
          <w:sz w:val="22"/>
          <w:szCs w:val="22"/>
        </w:rPr>
        <w:t xml:space="preserve"> formuliert einen Antrag über die drei Punkte:</w:t>
      </w:r>
    </w:p>
    <w:p w:rsidR="00931E2E" w:rsidRPr="00B1482B" w:rsidRDefault="00931E2E" w:rsidP="00931E2E">
      <w:pPr>
        <w:pStyle w:val="Textkrper"/>
        <w:numPr>
          <w:ilvl w:val="0"/>
          <w:numId w:val="16"/>
        </w:numPr>
        <w:tabs>
          <w:tab w:val="left" w:pos="1693"/>
        </w:tabs>
        <w:spacing w:after="0"/>
        <w:ind w:left="1661" w:hanging="737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 xml:space="preserve">Kostenvoranschlag Bobath-Liege 2124,- € </w:t>
      </w:r>
    </w:p>
    <w:p w:rsidR="00931E2E" w:rsidRPr="00B1482B" w:rsidRDefault="00931E2E" w:rsidP="00931E2E">
      <w:pPr>
        <w:pStyle w:val="Textkrper"/>
        <w:numPr>
          <w:ilvl w:val="0"/>
          <w:numId w:val="16"/>
        </w:numPr>
        <w:tabs>
          <w:tab w:val="left" w:pos="1693"/>
        </w:tabs>
        <w:spacing w:after="0"/>
        <w:ind w:left="1661" w:hanging="737"/>
        <w:rPr>
          <w:rFonts w:ascii="Arial" w:hAnsi="Arial"/>
          <w:sz w:val="22"/>
          <w:szCs w:val="22"/>
        </w:rPr>
      </w:pPr>
      <w:r w:rsidRPr="00B1482B">
        <w:rPr>
          <w:rFonts w:ascii="Arial" w:hAnsi="Arial"/>
          <w:sz w:val="22"/>
          <w:szCs w:val="22"/>
        </w:rPr>
        <w:t xml:space="preserve">Kostenvoranschlag mobiler Lifter 1480,- plus jährl. Inspektion 119,- </w:t>
      </w:r>
    </w:p>
    <w:p w:rsidR="00931E2E" w:rsidRPr="00B1482B" w:rsidRDefault="00931E2E" w:rsidP="00931E2E">
      <w:pPr>
        <w:pStyle w:val="ListParagraph"/>
        <w:numPr>
          <w:ilvl w:val="0"/>
          <w:numId w:val="16"/>
        </w:numPr>
        <w:spacing w:line="264" w:lineRule="auto"/>
        <w:ind w:left="1661" w:hanging="7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Pr="00B1482B">
        <w:rPr>
          <w:rFonts w:ascii="Arial" w:hAnsi="Arial"/>
          <w:sz w:val="22"/>
          <w:szCs w:val="22"/>
        </w:rPr>
        <w:t>Rehabilitationslehrerin Christine Lossmann für Orientierung und Mobilität in Höhe von 1431,33 €.</w:t>
      </w:r>
    </w:p>
    <w:p w:rsidR="00931E2E" w:rsidRPr="00931E2E" w:rsidRDefault="00931E2E" w:rsidP="00931E2E">
      <w:pPr>
        <w:rPr>
          <w:rFonts w:ascii="Arial" w:hAnsi="Arial"/>
          <w:sz w:val="22"/>
          <w:szCs w:val="22"/>
        </w:rPr>
      </w:pPr>
      <w:r w:rsidRPr="00931E2E">
        <w:rPr>
          <w:rFonts w:ascii="Arial" w:hAnsi="Arial"/>
          <w:sz w:val="22"/>
          <w:szCs w:val="22"/>
        </w:rPr>
        <w:t>der per Email an die AG Mitglieder verteilt und genehmigt wird.</w:t>
      </w:r>
    </w:p>
    <w:p w:rsidR="00931E2E" w:rsidRPr="00931E2E" w:rsidRDefault="00931E2E" w:rsidP="00931E2E">
      <w:pPr>
        <w:rPr>
          <w:rFonts w:ascii="Arial" w:hAnsi="Arial"/>
          <w:sz w:val="22"/>
          <w:szCs w:val="22"/>
        </w:rPr>
      </w:pPr>
      <w:r w:rsidRPr="00931E2E">
        <w:rPr>
          <w:rFonts w:ascii="Arial" w:hAnsi="Arial"/>
          <w:sz w:val="22"/>
          <w:szCs w:val="22"/>
        </w:rPr>
        <w:t>Die Kostenvoranschläge liegen dieser Niederschrift bei.</w:t>
      </w:r>
    </w:p>
    <w:p w:rsidR="004801E0" w:rsidRPr="00B1482B" w:rsidRDefault="004801E0" w:rsidP="004F64F4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sz w:val="22"/>
          <w:szCs w:val="22"/>
        </w:rPr>
      </w:pPr>
    </w:p>
    <w:p w:rsidR="00931E2E" w:rsidRDefault="00931E2E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gez.</w:t>
      </w:r>
      <w:r w:rsidR="00472574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Silke Haß/Hinnerk Kändler</w:t>
      </w:r>
    </w:p>
    <w:p w:rsidR="009F21FB" w:rsidRDefault="009F21FB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</w:p>
    <w:p w:rsidR="009F21FB" w:rsidRDefault="009F21FB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  <w:r w:rsidRPr="009F21FB">
        <w:rPr>
          <w:rFonts w:ascii="Arial" w:hAnsi="Arial"/>
          <w:bCs/>
          <w:sz w:val="22"/>
          <w:szCs w:val="22"/>
        </w:rPr>
        <w:t>Anlage</w:t>
      </w:r>
      <w:r w:rsidR="004F64F4">
        <w:rPr>
          <w:rFonts w:ascii="Arial" w:hAnsi="Arial"/>
          <w:bCs/>
          <w:sz w:val="22"/>
          <w:szCs w:val="22"/>
        </w:rPr>
        <w:t>n</w:t>
      </w:r>
    </w:p>
    <w:p w:rsidR="009F21FB" w:rsidRDefault="009F21FB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Niederschrift vom 12.06.2019 genehmigt</w:t>
      </w:r>
    </w:p>
    <w:p w:rsidR="00284B20" w:rsidRDefault="00284B20" w:rsidP="00284B20">
      <w:pPr>
        <w:pStyle w:val="ListParagraph"/>
        <w:tabs>
          <w:tab w:val="left" w:pos="1698"/>
          <w:tab w:val="left" w:pos="3264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Entwurf Blindenleitsystem</w:t>
      </w:r>
      <w:r>
        <w:rPr>
          <w:rFonts w:ascii="Arial" w:hAnsi="Arial"/>
          <w:bCs/>
          <w:sz w:val="22"/>
          <w:szCs w:val="22"/>
        </w:rPr>
        <w:tab/>
      </w:r>
    </w:p>
    <w:p w:rsidR="00284B20" w:rsidRDefault="00284B20" w:rsidP="00284B20">
      <w:pPr>
        <w:pStyle w:val="ListParagraph"/>
        <w:tabs>
          <w:tab w:val="left" w:pos="1698"/>
          <w:tab w:val="left" w:pos="3264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Entwurf Info.-Tafel</w:t>
      </w:r>
    </w:p>
    <w:p w:rsidR="009F21FB" w:rsidRDefault="009F21FB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Maßnahmenliste „Barrierefreies Hörnbad vom 08.05.2019“</w:t>
      </w:r>
    </w:p>
    <w:p w:rsidR="004F64F4" w:rsidRDefault="004F64F4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Kostenvoranschläge</w:t>
      </w:r>
      <w:r w:rsidR="00FA2AD4">
        <w:rPr>
          <w:rFonts w:ascii="Arial" w:hAnsi="Arial"/>
          <w:bCs/>
          <w:sz w:val="22"/>
          <w:szCs w:val="22"/>
        </w:rPr>
        <w:t xml:space="preserve"> Assmann</w:t>
      </w:r>
    </w:p>
    <w:p w:rsidR="00FA2AD4" w:rsidRDefault="00FA2AD4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Kostenvoranschlag und Stellungnahme Lossmann</w:t>
      </w:r>
    </w:p>
    <w:p w:rsidR="009F21FB" w:rsidRDefault="003016E0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  <w:hyperlink r:id="rId6" w:history="1">
        <w:r w:rsidRPr="00DC0E89">
          <w:rPr>
            <w:rStyle w:val="Hyperlink"/>
            <w:rFonts w:ascii="Arial" w:hAnsi="Arial" w:hint="eastAsia"/>
            <w:bCs/>
            <w:sz w:val="22"/>
            <w:szCs w:val="22"/>
          </w:rPr>
          <w:t>https://marthas-insel.de/</w:t>
        </w:r>
      </w:hyperlink>
    </w:p>
    <w:p w:rsidR="009F21FB" w:rsidRDefault="00D50FDC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  <w:hyperlink r:id="rId7" w:history="1">
        <w:r w:rsidRPr="00DC0E89">
          <w:rPr>
            <w:rStyle w:val="Hyperlink"/>
            <w:rFonts w:ascii="Arial" w:hAnsi="Arial" w:hint="eastAsia"/>
            <w:bCs/>
            <w:sz w:val="22"/>
            <w:szCs w:val="22"/>
          </w:rPr>
          <w:t>https://gev-entwicklung.de/hoern/</w:t>
        </w:r>
      </w:hyperlink>
    </w:p>
    <w:p w:rsidR="00472574" w:rsidRDefault="00472574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  <w:hyperlink r:id="rId8" w:history="1">
        <w:r>
          <w:rPr>
            <w:rStyle w:val="Hyperlink"/>
          </w:rPr>
          <w:t>http://www.waldwiesen-quartier.de/</w:t>
        </w:r>
      </w:hyperlink>
    </w:p>
    <w:p w:rsidR="00472574" w:rsidRPr="009F21FB" w:rsidRDefault="00472574" w:rsidP="00931E2E">
      <w:pPr>
        <w:pStyle w:val="ListParagraph"/>
        <w:tabs>
          <w:tab w:val="left" w:pos="1698"/>
        </w:tabs>
        <w:spacing w:before="68" w:line="264" w:lineRule="auto"/>
        <w:ind w:left="0"/>
        <w:rPr>
          <w:rFonts w:ascii="Arial" w:hAnsi="Arial"/>
          <w:bCs/>
          <w:sz w:val="22"/>
          <w:szCs w:val="22"/>
        </w:rPr>
      </w:pPr>
    </w:p>
    <w:sectPr w:rsidR="00472574" w:rsidRPr="009F21FB" w:rsidSect="00284B20">
      <w:pgSz w:w="11906" w:h="16838"/>
      <w:pgMar w:top="1843" w:right="992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cs="OpenSymbol"/>
      </w:rPr>
    </w:lvl>
  </w:abstractNum>
  <w:abstractNum w:abstractNumId="8" w15:restartNumberingAfterBreak="0">
    <w:nsid w:val="113545D2"/>
    <w:multiLevelType w:val="hybridMultilevel"/>
    <w:tmpl w:val="7352988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13F4F6B"/>
    <w:multiLevelType w:val="hybridMultilevel"/>
    <w:tmpl w:val="23F4BF2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C9120C"/>
    <w:multiLevelType w:val="hybridMultilevel"/>
    <w:tmpl w:val="30ACA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269F1"/>
    <w:multiLevelType w:val="hybridMultilevel"/>
    <w:tmpl w:val="F824404C"/>
    <w:lvl w:ilvl="0" w:tplc="0407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4F9A094B"/>
    <w:multiLevelType w:val="hybridMultilevel"/>
    <w:tmpl w:val="D8560EF4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540D2D0B"/>
    <w:multiLevelType w:val="hybridMultilevel"/>
    <w:tmpl w:val="845C5418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A2B6BFC"/>
    <w:multiLevelType w:val="hybridMultilevel"/>
    <w:tmpl w:val="DAB6FE44"/>
    <w:lvl w:ilvl="0" w:tplc="0407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68C21E59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70C5070E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776B105A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2"/>
  </w:num>
  <w:num w:numId="12">
    <w:abstractNumId w:val="14"/>
  </w:num>
  <w:num w:numId="13">
    <w:abstractNumId w:val="15"/>
  </w:num>
  <w:num w:numId="14">
    <w:abstractNumId w:val="8"/>
  </w:num>
  <w:num w:numId="15">
    <w:abstractNumId w:val="9"/>
  </w:num>
  <w:num w:numId="16">
    <w:abstractNumId w:val="11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00"/>
    <w:rsid w:val="00284B20"/>
    <w:rsid w:val="003016E0"/>
    <w:rsid w:val="004431FC"/>
    <w:rsid w:val="00472574"/>
    <w:rsid w:val="004801E0"/>
    <w:rsid w:val="00483C84"/>
    <w:rsid w:val="004B1092"/>
    <w:rsid w:val="004E3A0B"/>
    <w:rsid w:val="004E52A9"/>
    <w:rsid w:val="004F64F4"/>
    <w:rsid w:val="005B121C"/>
    <w:rsid w:val="005E3B17"/>
    <w:rsid w:val="006231E4"/>
    <w:rsid w:val="00634971"/>
    <w:rsid w:val="00680895"/>
    <w:rsid w:val="006D14BA"/>
    <w:rsid w:val="0077005B"/>
    <w:rsid w:val="00931E2E"/>
    <w:rsid w:val="009F21FB"/>
    <w:rsid w:val="00B1482B"/>
    <w:rsid w:val="00C12550"/>
    <w:rsid w:val="00C62C3B"/>
    <w:rsid w:val="00C7440A"/>
    <w:rsid w:val="00C968E1"/>
    <w:rsid w:val="00D50FDC"/>
    <w:rsid w:val="00D72D00"/>
    <w:rsid w:val="00E54B36"/>
    <w:rsid w:val="00F14418"/>
    <w:rsid w:val="00F47365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9DC5C5F-6081-4254-9588-67F0513E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49">
    <w:name w:val="ListLabel 49"/>
    <w:rPr>
      <w:rFonts w:ascii="Arial" w:hAnsi="Arial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ListParagraph">
    <w:name w:val="List Paragraph"/>
    <w:basedOn w:val="Standard"/>
    <w:pPr>
      <w:ind w:left="708"/>
    </w:pPr>
  </w:style>
  <w:style w:type="paragraph" w:customStyle="1" w:styleId="Tabelleninhalt">
    <w:name w:val="Tabelleninhalt"/>
    <w:basedOn w:val="Standard"/>
    <w:pPr>
      <w:suppressLineNumbers/>
    </w:pPr>
  </w:style>
  <w:style w:type="paragraph" w:styleId="KeinLeerraum">
    <w:name w:val="No Spacing"/>
    <w:uiPriority w:val="1"/>
    <w:qFormat/>
    <w:rsid w:val="00931E2E"/>
    <w:pPr>
      <w:suppressAutoHyphens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yperlink">
    <w:name w:val="Hyperlink"/>
    <w:uiPriority w:val="99"/>
    <w:unhideWhenUsed/>
    <w:rsid w:val="003016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dwiesen-quartier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v-entwicklung.de/hoe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thas-insel.d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Links>
    <vt:vector size="18" baseType="variant">
      <vt:variant>
        <vt:i4>3997803</vt:i4>
      </vt:variant>
      <vt:variant>
        <vt:i4>6</vt:i4>
      </vt:variant>
      <vt:variant>
        <vt:i4>0</vt:i4>
      </vt:variant>
      <vt:variant>
        <vt:i4>5</vt:i4>
      </vt:variant>
      <vt:variant>
        <vt:lpwstr>http://www.waldwiesen-quartier.de/</vt:lpwstr>
      </vt:variant>
      <vt:variant>
        <vt:lpwstr/>
      </vt:variant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>https://gev-entwicklung.de/hoern/</vt:lpwstr>
      </vt:variant>
      <vt:variant>
        <vt:lpwstr/>
      </vt:variant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https://marthas-insel.de/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</dc:creator>
  <cp:keywords/>
  <cp:lastModifiedBy>Renate</cp:lastModifiedBy>
  <cp:revision>2</cp:revision>
  <cp:lastPrinted>1601-01-01T00:00:00Z</cp:lastPrinted>
  <dcterms:created xsi:type="dcterms:W3CDTF">2019-09-05T15:44:00Z</dcterms:created>
  <dcterms:modified xsi:type="dcterms:W3CDTF">2019-09-05T15:44:00Z</dcterms:modified>
</cp:coreProperties>
</file>